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291A8" w14:textId="1A724BD5" w:rsidR="00E176DA" w:rsidRPr="00AC780F" w:rsidRDefault="00E176DA">
      <w:pPr>
        <w:rPr>
          <w:rFonts w:ascii="Book Antiqua" w:hAnsi="Book Antiqua"/>
        </w:rPr>
      </w:pPr>
    </w:p>
    <w:p w14:paraId="338AC9FA" w14:textId="77777777" w:rsidR="00E176DA" w:rsidRPr="00AC780F" w:rsidRDefault="00E176DA">
      <w:pPr>
        <w:rPr>
          <w:rFonts w:ascii="Book Antiqua" w:hAnsi="Book Antiqua"/>
        </w:rPr>
      </w:pPr>
    </w:p>
    <w:p w14:paraId="6E733D88" w14:textId="77777777" w:rsidR="00E176DA" w:rsidRPr="00AC780F" w:rsidRDefault="00E176DA">
      <w:pPr>
        <w:rPr>
          <w:rFonts w:ascii="Book Antiqua" w:hAnsi="Book Antiqua"/>
        </w:rPr>
      </w:pPr>
    </w:p>
    <w:p w14:paraId="560C6FB5" w14:textId="77777777" w:rsidR="00E176DA" w:rsidRPr="00AC780F" w:rsidRDefault="00E176DA">
      <w:pPr>
        <w:rPr>
          <w:rFonts w:ascii="Book Antiqua" w:hAnsi="Book Antiqua"/>
        </w:rPr>
      </w:pPr>
    </w:p>
    <w:p w14:paraId="362662C6" w14:textId="77777777" w:rsidR="00E176DA" w:rsidRPr="00AC780F" w:rsidRDefault="00E176DA">
      <w:pPr>
        <w:rPr>
          <w:rFonts w:ascii="Book Antiqua" w:hAnsi="Book Antiqua"/>
        </w:rPr>
      </w:pPr>
    </w:p>
    <w:p w14:paraId="79A80E9B" w14:textId="77777777" w:rsidR="00BD4056" w:rsidRDefault="00BD4056" w:rsidP="00186668">
      <w:pPr>
        <w:jc w:val="center"/>
        <w:rPr>
          <w:rFonts w:ascii="Book Antiqua" w:hAnsi="Book Antiqua" w:cs="Malayalam MN"/>
          <w:b/>
          <w:bCs/>
          <w:sz w:val="32"/>
          <w:szCs w:val="32"/>
        </w:rPr>
      </w:pPr>
    </w:p>
    <w:p w14:paraId="3F4557DB" w14:textId="0DC0B5C1" w:rsidR="00186668" w:rsidRPr="00AC780F" w:rsidRDefault="00065E60" w:rsidP="00186668">
      <w:pPr>
        <w:jc w:val="center"/>
        <w:rPr>
          <w:rFonts w:ascii="Book Antiqua" w:hAnsi="Book Antiqua" w:cs="Malayalam MN"/>
          <w:b/>
          <w:bCs/>
          <w:sz w:val="32"/>
          <w:szCs w:val="32"/>
        </w:rPr>
      </w:pPr>
      <w:bookmarkStart w:id="0" w:name="_Hlk153401209"/>
      <w:r>
        <w:rPr>
          <w:rFonts w:ascii="Book Antiqua" w:hAnsi="Book Antiqua" w:cs="Malayalam MN"/>
          <w:b/>
          <w:bCs/>
          <w:sz w:val="32"/>
          <w:szCs w:val="32"/>
        </w:rPr>
        <w:t>F</w:t>
      </w:r>
      <w:r w:rsidRPr="00065E60">
        <w:rPr>
          <w:rFonts w:ascii="Book Antiqua" w:hAnsi="Book Antiqua" w:cs="Malayalam MN" w:hint="eastAsia"/>
          <w:b/>
          <w:bCs/>
          <w:sz w:val="32"/>
          <w:szCs w:val="32"/>
        </w:rPr>
        <w:t>ree-Form Fabrication of Proteinaceous Wireframe 3D Structures by Femtosecond Laser Direct Write</w:t>
      </w:r>
      <w:bookmarkEnd w:id="0"/>
    </w:p>
    <w:p w14:paraId="624836A9" w14:textId="77777777" w:rsidR="00186668" w:rsidRPr="00AC780F" w:rsidRDefault="00186668" w:rsidP="00747309">
      <w:pPr>
        <w:jc w:val="center"/>
        <w:rPr>
          <w:rFonts w:ascii="Book Antiqua" w:hAnsi="Book Antiqua" w:cs="Malayalam MN"/>
          <w:b/>
          <w:bCs/>
          <w:sz w:val="32"/>
          <w:szCs w:val="32"/>
        </w:rPr>
      </w:pPr>
    </w:p>
    <w:p w14:paraId="0765E3E4" w14:textId="30DFF9D3" w:rsidR="00747309" w:rsidRPr="00AC780F" w:rsidRDefault="00065E60" w:rsidP="00747309">
      <w:pPr>
        <w:jc w:val="center"/>
        <w:rPr>
          <w:rFonts w:ascii="Book Antiqua" w:hAnsi="Book Antiqua" w:cs="Malayalam MN"/>
        </w:rPr>
      </w:pPr>
      <w:r>
        <w:rPr>
          <w:rFonts w:ascii="Book Antiqua" w:hAnsi="Book Antiqua" w:cs="Malayalam MN"/>
        </w:rPr>
        <w:t xml:space="preserve">Daniela </w:t>
      </w:r>
      <w:proofErr w:type="spellStart"/>
      <w:r>
        <w:rPr>
          <w:rFonts w:ascii="Book Antiqua" w:hAnsi="Book Antiqua" w:cs="Malayalam MN"/>
        </w:rPr>
        <w:t>Serien</w:t>
      </w:r>
      <w:proofErr w:type="spellEnd"/>
      <w:r w:rsidR="0050608C" w:rsidRPr="00AC780F">
        <w:rPr>
          <w:rFonts w:ascii="Book Antiqua" w:hAnsi="Book Antiqua" w:cs="Malayalam MN"/>
          <w:vertAlign w:val="superscript"/>
        </w:rPr>
        <w:t>*</w:t>
      </w:r>
      <w:r w:rsidR="00747309" w:rsidRPr="00AC780F">
        <w:rPr>
          <w:rFonts w:ascii="Book Antiqua" w:hAnsi="Book Antiqua" w:cs="Malayalam MN"/>
        </w:rPr>
        <w:t xml:space="preserve">, </w:t>
      </w:r>
      <w:r>
        <w:rPr>
          <w:rFonts w:ascii="Book Antiqua" w:hAnsi="Book Antiqua" w:cs="Malayalam MN"/>
        </w:rPr>
        <w:t xml:space="preserve">Aiko </w:t>
      </w:r>
      <w:proofErr w:type="spellStart"/>
      <w:r>
        <w:rPr>
          <w:rFonts w:ascii="Book Antiqua" w:hAnsi="Book Antiqua" w:cs="Malayalam MN"/>
        </w:rPr>
        <w:t>Narazaki</w:t>
      </w:r>
      <w:proofErr w:type="spellEnd"/>
    </w:p>
    <w:p w14:paraId="6AE443EB" w14:textId="77777777" w:rsidR="00747309" w:rsidRPr="00AC780F" w:rsidRDefault="00747309" w:rsidP="00186668">
      <w:pPr>
        <w:rPr>
          <w:rFonts w:ascii="Book Antiqua" w:hAnsi="Book Antiqua" w:cs="Malayalam MN"/>
          <w:b/>
          <w:bCs/>
        </w:rPr>
      </w:pPr>
    </w:p>
    <w:p w14:paraId="3592268D" w14:textId="4E5260B2" w:rsidR="001B3FFF" w:rsidRPr="001B3FFF" w:rsidRDefault="001B3FFF" w:rsidP="001B3FFF">
      <w:pPr>
        <w:jc w:val="center"/>
        <w:rPr>
          <w:rFonts w:ascii="Book Antiqua" w:hAnsi="Book Antiqua" w:cs="Malayalam MN"/>
          <w:sz w:val="20"/>
          <w:szCs w:val="20"/>
        </w:rPr>
      </w:pPr>
      <w:r w:rsidRPr="001B3FFF">
        <w:rPr>
          <w:rFonts w:ascii="Book Antiqua" w:hAnsi="Book Antiqua" w:cs="Malayalam MN"/>
          <w:sz w:val="20"/>
          <w:szCs w:val="20"/>
        </w:rPr>
        <w:t xml:space="preserve">National Institute of Advanced Industrial Science and Technology (AIST), </w:t>
      </w:r>
    </w:p>
    <w:p w14:paraId="3E99FB8D" w14:textId="4954690D" w:rsidR="004A2909" w:rsidRPr="00AC780F" w:rsidRDefault="001B3FFF" w:rsidP="001B3FFF">
      <w:pPr>
        <w:jc w:val="center"/>
        <w:rPr>
          <w:rFonts w:ascii="Book Antiqua" w:hAnsi="Book Antiqua" w:cs="Malayalam MN"/>
          <w:sz w:val="20"/>
          <w:szCs w:val="20"/>
        </w:rPr>
      </w:pPr>
      <w:r w:rsidRPr="001B3FFF">
        <w:rPr>
          <w:rFonts w:ascii="Book Antiqua" w:hAnsi="Book Antiqua" w:cs="Malayalam MN"/>
          <w:sz w:val="20"/>
          <w:szCs w:val="20"/>
        </w:rPr>
        <w:t xml:space="preserve">Central 2, </w:t>
      </w:r>
      <w:proofErr w:type="spellStart"/>
      <w:r w:rsidRPr="001B3FFF">
        <w:rPr>
          <w:rFonts w:ascii="Book Antiqua" w:hAnsi="Book Antiqua" w:cs="Malayalam MN"/>
          <w:sz w:val="20"/>
          <w:szCs w:val="20"/>
        </w:rPr>
        <w:t>Umezono</w:t>
      </w:r>
      <w:proofErr w:type="spellEnd"/>
      <w:r w:rsidRPr="001B3FFF">
        <w:rPr>
          <w:rFonts w:ascii="Book Antiqua" w:hAnsi="Book Antiqua" w:cs="Malayalam MN"/>
          <w:sz w:val="20"/>
          <w:szCs w:val="20"/>
        </w:rPr>
        <w:t xml:space="preserve"> 1-1-1, Tsukuba, Ibaraki 305-8568, Japan</w:t>
      </w:r>
    </w:p>
    <w:p w14:paraId="34543454" w14:textId="7A0FAB86" w:rsidR="004A2909" w:rsidRPr="001B3FFF" w:rsidRDefault="0050608C" w:rsidP="00ED34AD">
      <w:pPr>
        <w:jc w:val="center"/>
        <w:rPr>
          <w:rStyle w:val="a3"/>
        </w:rPr>
      </w:pPr>
      <w:r w:rsidRPr="00AC780F">
        <w:rPr>
          <w:rFonts w:ascii="Book Antiqua" w:hAnsi="Book Antiqua" w:cs="Malayalam MN"/>
          <w:sz w:val="20"/>
          <w:szCs w:val="20"/>
          <w:vertAlign w:val="superscript"/>
        </w:rPr>
        <w:t>*</w:t>
      </w:r>
      <w:r w:rsidR="00692420">
        <w:rPr>
          <w:rFonts w:ascii="Book Antiqua" w:hAnsi="Book Antiqua" w:cs="Malayalam MN"/>
          <w:sz w:val="20"/>
          <w:szCs w:val="20"/>
        </w:rPr>
        <w:t>Corresponding author</w:t>
      </w:r>
      <w:r w:rsidR="000D0A9C">
        <w:rPr>
          <w:rFonts w:ascii="Book Antiqua" w:hAnsi="Book Antiqua" w:cs="Malayalam MN"/>
          <w:sz w:val="20"/>
          <w:szCs w:val="20"/>
        </w:rPr>
        <w:t xml:space="preserve"> email</w:t>
      </w:r>
      <w:r w:rsidR="004A2909" w:rsidRPr="00AC780F">
        <w:rPr>
          <w:rFonts w:ascii="Book Antiqua" w:hAnsi="Book Antiqua" w:cs="Malayalam MN"/>
          <w:sz w:val="20"/>
          <w:szCs w:val="20"/>
        </w:rPr>
        <w:t xml:space="preserve">: </w:t>
      </w:r>
      <w:r w:rsidR="001B3FFF" w:rsidRPr="001B3FFF">
        <w:rPr>
          <w:rStyle w:val="a3"/>
          <w:rFonts w:ascii="Book Antiqua" w:hAnsi="Book Antiqua" w:cs="Malayalam MN"/>
          <w:sz w:val="20"/>
          <w:szCs w:val="20"/>
        </w:rPr>
        <w:t>serien.daniela@aist.go.jp</w:t>
      </w:r>
    </w:p>
    <w:p w14:paraId="1D6847C5" w14:textId="77777777" w:rsidR="004A2909" w:rsidRPr="001B3FFF" w:rsidRDefault="004A2909" w:rsidP="001B3FFF">
      <w:pPr>
        <w:jc w:val="center"/>
        <w:rPr>
          <w:rStyle w:val="a3"/>
          <w:sz w:val="20"/>
          <w:szCs w:val="20"/>
        </w:rPr>
      </w:pPr>
    </w:p>
    <w:p w14:paraId="44960E75" w14:textId="77777777" w:rsidR="006162CA" w:rsidRPr="00AC780F" w:rsidRDefault="006162CA" w:rsidP="006162CA">
      <w:pPr>
        <w:rPr>
          <w:rFonts w:ascii="Book Antiqua" w:hAnsi="Book Antiqua" w:cs="Malayalam MN"/>
        </w:rPr>
      </w:pPr>
    </w:p>
    <w:p w14:paraId="091FE9DD" w14:textId="0E60E2AB" w:rsidR="00435A84" w:rsidRPr="00435A84" w:rsidRDefault="00435A84" w:rsidP="00435A84">
      <w:pPr>
        <w:jc w:val="both"/>
        <w:rPr>
          <w:rFonts w:ascii="Book Antiqua" w:hAnsi="Book Antiqua" w:cs="Malayalam MN"/>
          <w:sz w:val="22"/>
          <w:szCs w:val="22"/>
        </w:rPr>
      </w:pPr>
      <w:r w:rsidRPr="00435A84">
        <w:rPr>
          <w:rFonts w:ascii="Book Antiqua" w:hAnsi="Book Antiqua" w:cs="Malayalam MN"/>
          <w:sz w:val="22"/>
          <w:szCs w:val="22"/>
        </w:rPr>
        <w:t xml:space="preserve">Femtosecond laser direct write (fs-LDW) is an attractive 3D printing method that allows for high fabrication resolution and nearly arbitrarily free 3D writing capability. These properties result from the two-photon absorption by the precursor material only in the laser focal volume where the laser intensity exceeds the fabrication threshold. Amongst a broad diversity of materials, fs-LDW can utilize protein precursor to fabricate 3D proteinaceous microstructures for various biomimetic and biomedical applications. Importantly, </w:t>
      </w:r>
      <w:proofErr w:type="spellStart"/>
      <w:r w:rsidRPr="00435A84">
        <w:rPr>
          <w:rFonts w:ascii="Book Antiqua" w:hAnsi="Book Antiqua" w:cs="Malayalam MN"/>
          <w:sz w:val="22"/>
          <w:szCs w:val="22"/>
        </w:rPr>
        <w:t>photoactivator</w:t>
      </w:r>
      <w:proofErr w:type="spellEnd"/>
      <w:r w:rsidRPr="00435A84">
        <w:rPr>
          <w:rFonts w:ascii="Book Antiqua" w:hAnsi="Book Antiqua" w:cs="Malayalam MN"/>
          <w:sz w:val="22"/>
          <w:szCs w:val="22"/>
        </w:rPr>
        <w:t>-free printing from pure protein precursor is feasible.</w:t>
      </w:r>
    </w:p>
    <w:p w14:paraId="4BB579B1" w14:textId="285B8333" w:rsidR="0050608C" w:rsidRPr="00947391" w:rsidRDefault="0050608C" w:rsidP="00B44E01">
      <w:pPr>
        <w:jc w:val="both"/>
        <w:rPr>
          <w:rFonts w:ascii="Book Antiqua" w:hAnsi="Book Antiqua" w:cs="Malayalam MN"/>
          <w:sz w:val="22"/>
          <w:szCs w:val="22"/>
        </w:rPr>
      </w:pPr>
    </w:p>
    <w:p w14:paraId="1A2A5747" w14:textId="50C4C590" w:rsidR="00947391" w:rsidRDefault="00435A84" w:rsidP="00947391">
      <w:pPr>
        <w:jc w:val="both"/>
        <w:rPr>
          <w:rFonts w:ascii="Book Antiqua" w:hAnsi="Book Antiqua" w:cs="Malayalam MN"/>
          <w:sz w:val="22"/>
          <w:szCs w:val="22"/>
        </w:rPr>
      </w:pPr>
      <w:r w:rsidRPr="00435A84">
        <w:rPr>
          <w:rFonts w:ascii="Book Antiqua" w:hAnsi="Book Antiqua" w:cs="Malayalam MN"/>
          <w:sz w:val="22"/>
          <w:szCs w:val="22"/>
        </w:rPr>
        <w:t xml:space="preserve">Here, we present our progress on the fabrication of wireframe 3D microstructures made from protein precursor. Due to an enhanced surface-to-volume aspect ratio, we estimate this technology to become valuable </w:t>
      </w:r>
      <w:proofErr w:type="gramStart"/>
      <w:r w:rsidRPr="00435A84">
        <w:rPr>
          <w:rFonts w:ascii="Book Antiqua" w:hAnsi="Book Antiqua" w:cs="Malayalam MN"/>
          <w:sz w:val="22"/>
          <w:szCs w:val="22"/>
        </w:rPr>
        <w:t>in order to</w:t>
      </w:r>
      <w:proofErr w:type="gramEnd"/>
      <w:r w:rsidRPr="00435A84">
        <w:rPr>
          <w:rFonts w:ascii="Book Antiqua" w:hAnsi="Book Antiqua" w:cs="Malayalam MN"/>
          <w:sz w:val="22"/>
          <w:szCs w:val="22"/>
        </w:rPr>
        <w:t xml:space="preserve"> effectively harness the retained protein function for biomedical applications.</w:t>
      </w:r>
      <w:r w:rsidR="00947391">
        <w:rPr>
          <w:rFonts w:ascii="Book Antiqua" w:hAnsi="Book Antiqua" w:cs="Malayalam MN"/>
          <w:sz w:val="22"/>
          <w:szCs w:val="22"/>
        </w:rPr>
        <w:t xml:space="preserve"> </w:t>
      </w:r>
    </w:p>
    <w:p w14:paraId="03C47401" w14:textId="35E480B4" w:rsidR="00517C79" w:rsidRPr="0050719E" w:rsidRDefault="00435A84" w:rsidP="005B4C04">
      <w:pPr>
        <w:ind w:firstLineChars="150" w:firstLine="330"/>
        <w:jc w:val="both"/>
        <w:rPr>
          <w:rFonts w:ascii="Book Antiqua" w:hAnsi="Book Antiqua" w:cs="Malayalam MN"/>
          <w:sz w:val="22"/>
          <w:szCs w:val="22"/>
        </w:rPr>
      </w:pPr>
      <w:r w:rsidRPr="00435A84">
        <w:rPr>
          <w:rFonts w:ascii="Book Antiqua" w:hAnsi="Book Antiqua" w:cs="Malayalam MN" w:hint="eastAsia"/>
          <w:sz w:val="22"/>
          <w:szCs w:val="22"/>
        </w:rPr>
        <w:t>To</w:t>
      </w:r>
      <w:r w:rsidRPr="00435A84">
        <w:rPr>
          <w:rFonts w:ascii="Book Antiqua" w:hAnsi="Book Antiqua" w:cs="Malayalam MN"/>
          <w:sz w:val="22"/>
          <w:szCs w:val="22"/>
        </w:rPr>
        <w:t xml:space="preserve"> fabricate wireframe 3D structures, we investigated free-form line fabrication made from the protein bovine serum albumin (BSA) (Fig. 1a). Preliminarily, we identified a broad fabrication window for 100 kHz repetition rate and two subranges within that fabrication window. While fabrication with higher pulse energy shows undesired shrinkage of lines, fabrication with lower pulse energy near the lower fabrication threshold retains the designated design. With this understanding, we made a design of the AIST logo in Blender (Blender Foundation) and exported the coordinates appropriately to the mechanical stage. In Fig. 1b, a complete 3D design of the AIST logo is shown.</w:t>
      </w:r>
    </w:p>
    <w:p w14:paraId="5543D00A" w14:textId="77777777" w:rsidR="00435A84" w:rsidRPr="00BA085C" w:rsidRDefault="00435A84" w:rsidP="00435A84">
      <w:pPr>
        <w:tabs>
          <w:tab w:val="left" w:pos="3150"/>
        </w:tabs>
        <w:jc w:val="center"/>
        <w:rPr>
          <w:noProof/>
          <w:lang w:val="en-GB"/>
        </w:rPr>
      </w:pPr>
      <w:r>
        <w:rPr>
          <w:noProof/>
          <w:lang w:val="en-GB"/>
        </w:rPr>
        <w:drawing>
          <wp:inline distT="0" distB="0" distL="0" distR="0" wp14:anchorId="471F6D2D" wp14:editId="63D65868">
            <wp:extent cx="4284000" cy="1846790"/>
            <wp:effectExtent l="0" t="0" r="2540" b="1270"/>
            <wp:docPr id="1039861930" name="図 1"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861930" name="図 1" descr="ダイアグラム が含まれている画像&#10;&#10;自動的に生成された説明"/>
                    <pic:cNvPicPr/>
                  </pic:nvPicPr>
                  <pic:blipFill>
                    <a:blip r:embed="rId5">
                      <a:extLst>
                        <a:ext uri="{28A0092B-C50C-407E-A947-70E740481C1C}">
                          <a14:useLocalDpi xmlns:a14="http://schemas.microsoft.com/office/drawing/2010/main" val="0"/>
                        </a:ext>
                      </a:extLst>
                    </a:blip>
                    <a:stretch>
                      <a:fillRect/>
                    </a:stretch>
                  </pic:blipFill>
                  <pic:spPr>
                    <a:xfrm>
                      <a:off x="0" y="0"/>
                      <a:ext cx="4284000" cy="1846790"/>
                    </a:xfrm>
                    <a:prstGeom prst="rect">
                      <a:avLst/>
                    </a:prstGeom>
                  </pic:spPr>
                </pic:pic>
              </a:graphicData>
            </a:graphic>
          </wp:inline>
        </w:drawing>
      </w:r>
    </w:p>
    <w:p w14:paraId="1B105D51" w14:textId="621AB517" w:rsidR="00DC6C36" w:rsidRPr="00947391" w:rsidRDefault="00435A84" w:rsidP="00947391">
      <w:pPr>
        <w:jc w:val="both"/>
        <w:rPr>
          <w:rFonts w:ascii="Book Antiqua" w:hAnsi="Book Antiqua" w:cs="Malayalam MN"/>
          <w:sz w:val="18"/>
          <w:szCs w:val="18"/>
        </w:rPr>
      </w:pPr>
      <w:r>
        <w:rPr>
          <w:sz w:val="20"/>
          <w:szCs w:val="20"/>
          <w:lang w:val="en-GB"/>
        </w:rPr>
        <w:t xml:space="preserve">         </w:t>
      </w:r>
      <w:r w:rsidR="00947391">
        <w:rPr>
          <w:sz w:val="20"/>
          <w:szCs w:val="20"/>
          <w:lang w:val="en-GB"/>
        </w:rPr>
        <w:t xml:space="preserve">        </w:t>
      </w:r>
      <w:r>
        <w:rPr>
          <w:sz w:val="20"/>
          <w:szCs w:val="20"/>
          <w:lang w:val="en-GB"/>
        </w:rPr>
        <w:t xml:space="preserve">                         </w:t>
      </w:r>
      <w:r w:rsidRPr="00947391">
        <w:rPr>
          <w:rFonts w:ascii="Book Antiqua" w:hAnsi="Book Antiqua" w:cs="Malayalam MN"/>
          <w:sz w:val="18"/>
          <w:szCs w:val="18"/>
        </w:rPr>
        <w:t xml:space="preserve">   (a)                                                                                 </w:t>
      </w:r>
      <w:proofErr w:type="gramStart"/>
      <w:r w:rsidRPr="00947391">
        <w:rPr>
          <w:rFonts w:ascii="Book Antiqua" w:hAnsi="Book Antiqua" w:cs="Malayalam MN"/>
          <w:sz w:val="18"/>
          <w:szCs w:val="18"/>
        </w:rPr>
        <w:t xml:space="preserve">   (</w:t>
      </w:r>
      <w:proofErr w:type="gramEnd"/>
      <w:r w:rsidRPr="00947391">
        <w:rPr>
          <w:rFonts w:ascii="Book Antiqua" w:hAnsi="Book Antiqua" w:cs="Malayalam MN"/>
          <w:sz w:val="18"/>
          <w:szCs w:val="18"/>
        </w:rPr>
        <w:t>b)</w:t>
      </w:r>
    </w:p>
    <w:p w14:paraId="4A4ECFBA" w14:textId="36251CD9" w:rsidR="00DC6C36" w:rsidRPr="00947391" w:rsidRDefault="00DC6C36" w:rsidP="00947391">
      <w:pPr>
        <w:jc w:val="both"/>
        <w:rPr>
          <w:rFonts w:ascii="Book Antiqua" w:hAnsi="Book Antiqua" w:cs="Malayalam MN"/>
          <w:sz w:val="18"/>
          <w:szCs w:val="18"/>
        </w:rPr>
      </w:pPr>
      <w:r w:rsidRPr="00947391">
        <w:rPr>
          <w:rFonts w:ascii="Book Antiqua" w:hAnsi="Book Antiqua" w:cs="Malayalam MN"/>
          <w:sz w:val="18"/>
          <w:szCs w:val="18"/>
        </w:rPr>
        <w:t>Figure</w:t>
      </w:r>
      <w:r w:rsidR="00AC780F" w:rsidRPr="00947391">
        <w:rPr>
          <w:rFonts w:ascii="Book Antiqua" w:hAnsi="Book Antiqua" w:cs="Malayalam MN"/>
          <w:sz w:val="18"/>
          <w:szCs w:val="18"/>
        </w:rPr>
        <w:t xml:space="preserve"> </w:t>
      </w:r>
      <w:r w:rsidR="00947391" w:rsidRPr="00947391">
        <w:rPr>
          <w:rFonts w:ascii="Book Antiqua" w:hAnsi="Book Antiqua" w:cs="Malayalam MN"/>
          <w:sz w:val="18"/>
          <w:szCs w:val="18"/>
        </w:rPr>
        <w:t>1</w:t>
      </w:r>
      <w:r w:rsidRPr="00947391">
        <w:rPr>
          <w:rFonts w:ascii="Book Antiqua" w:hAnsi="Book Antiqua" w:cs="Malayalam MN"/>
          <w:sz w:val="18"/>
          <w:szCs w:val="18"/>
        </w:rPr>
        <w:t xml:space="preserve">: </w:t>
      </w:r>
      <w:r w:rsidR="00947391" w:rsidRPr="00947391">
        <w:rPr>
          <w:rFonts w:ascii="Book Antiqua" w:hAnsi="Book Antiqua" w:cs="Malayalam MN"/>
          <w:sz w:val="18"/>
          <w:szCs w:val="18"/>
        </w:rPr>
        <w:t xml:space="preserve">Challenges of free-form 3D proteinaceous microstructure fabrication. (a) A schematic drawing illustrating the free-form fabrication. Fs-LDW is carried out in a pure proteinaceous precursor. Without contact to any substrate surfaces, a line is fabricated along the focused laser beam trajectory with a freely chosen pathway to connect to the previous line. (b) Microscopic image of the AIST symbol fabricated as 3D wireframe in protein precursor and then released by adding distilled water. Different shading and blur of individual lines are due to the 3D wireframe imaged in top view. </w:t>
      </w:r>
      <w:r w:rsidR="00947391" w:rsidRPr="00947391">
        <w:rPr>
          <w:rFonts w:ascii="Book Antiqua" w:hAnsi="Book Antiqua" w:cs="Malayalam MN" w:hint="eastAsia"/>
          <w:sz w:val="18"/>
          <w:szCs w:val="18"/>
        </w:rPr>
        <w:t>The</w:t>
      </w:r>
      <w:r w:rsidR="00947391" w:rsidRPr="00947391">
        <w:rPr>
          <w:rFonts w:ascii="Book Antiqua" w:hAnsi="Book Antiqua" w:cs="Malayalam MN"/>
          <w:sz w:val="18"/>
          <w:szCs w:val="18"/>
        </w:rPr>
        <w:t xml:space="preserve"> AIST symbol is adapted with permission from AIST 2023.</w:t>
      </w:r>
    </w:p>
    <w:sectPr w:rsidR="00DC6C36" w:rsidRPr="00947391" w:rsidSect="00C56B44">
      <w:pgSz w:w="11900" w:h="16840"/>
      <w:pgMar w:top="85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ayalam MN">
    <w:altName w:val="Malayalam MN"/>
    <w:charset w:val="00"/>
    <w:family w:val="auto"/>
    <w:pitch w:val="variable"/>
    <w:sig w:usb0="008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6DA"/>
    <w:rsid w:val="000609C1"/>
    <w:rsid w:val="00065E60"/>
    <w:rsid w:val="00075A7C"/>
    <w:rsid w:val="000B127E"/>
    <w:rsid w:val="000D0A9C"/>
    <w:rsid w:val="00186668"/>
    <w:rsid w:val="001A6BE0"/>
    <w:rsid w:val="001B3FFF"/>
    <w:rsid w:val="00206C37"/>
    <w:rsid w:val="00246FE7"/>
    <w:rsid w:val="003106AF"/>
    <w:rsid w:val="003352D9"/>
    <w:rsid w:val="00363698"/>
    <w:rsid w:val="00427E4B"/>
    <w:rsid w:val="00435A84"/>
    <w:rsid w:val="0045074E"/>
    <w:rsid w:val="00490C26"/>
    <w:rsid w:val="004A2909"/>
    <w:rsid w:val="004C6FDF"/>
    <w:rsid w:val="004C7FA3"/>
    <w:rsid w:val="0050608C"/>
    <w:rsid w:val="0050719E"/>
    <w:rsid w:val="00517C79"/>
    <w:rsid w:val="005B4C04"/>
    <w:rsid w:val="006162CA"/>
    <w:rsid w:val="006328C1"/>
    <w:rsid w:val="00692420"/>
    <w:rsid w:val="00692FD7"/>
    <w:rsid w:val="00747309"/>
    <w:rsid w:val="00772935"/>
    <w:rsid w:val="007C4E22"/>
    <w:rsid w:val="0086586F"/>
    <w:rsid w:val="009036A6"/>
    <w:rsid w:val="00947391"/>
    <w:rsid w:val="00961179"/>
    <w:rsid w:val="009C0A37"/>
    <w:rsid w:val="00AC780F"/>
    <w:rsid w:val="00AF43B4"/>
    <w:rsid w:val="00B44E01"/>
    <w:rsid w:val="00B7152B"/>
    <w:rsid w:val="00B72FE6"/>
    <w:rsid w:val="00B864C8"/>
    <w:rsid w:val="00BD4056"/>
    <w:rsid w:val="00C234FD"/>
    <w:rsid w:val="00C56B44"/>
    <w:rsid w:val="00DC6C36"/>
    <w:rsid w:val="00E06D17"/>
    <w:rsid w:val="00E13911"/>
    <w:rsid w:val="00E176DA"/>
    <w:rsid w:val="00ED34AD"/>
    <w:rsid w:val="00F41F7C"/>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96D59"/>
  <w15:docId w15:val="{725E3C81-9403-4D6D-9B9C-D95DCD19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F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2909"/>
    <w:rPr>
      <w:color w:val="0563C1" w:themeColor="hyperlink"/>
      <w:u w:val="single"/>
    </w:rPr>
  </w:style>
  <w:style w:type="character" w:customStyle="1" w:styleId="1">
    <w:name w:val="Ανεπίλυτη αναφορά1"/>
    <w:basedOn w:val="a0"/>
    <w:uiPriority w:val="99"/>
    <w:semiHidden/>
    <w:unhideWhenUsed/>
    <w:rsid w:val="004A2909"/>
    <w:rPr>
      <w:color w:val="605E5C"/>
      <w:shd w:val="clear" w:color="auto" w:fill="E1DFDD"/>
    </w:rPr>
  </w:style>
  <w:style w:type="character" w:styleId="a4">
    <w:name w:val="FollowedHyperlink"/>
    <w:basedOn w:val="a0"/>
    <w:uiPriority w:val="99"/>
    <w:semiHidden/>
    <w:unhideWhenUsed/>
    <w:rsid w:val="004A2909"/>
    <w:rPr>
      <w:color w:val="954F72" w:themeColor="followedHyperlink"/>
      <w:u w:val="single"/>
    </w:rPr>
  </w:style>
  <w:style w:type="table" w:styleId="a5">
    <w:name w:val="Table Grid"/>
    <w:basedOn w:val="a1"/>
    <w:uiPriority w:val="39"/>
    <w:rsid w:val="00435A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qFormat/>
    <w:rsid w:val="00947391"/>
    <w:rPr>
      <w:rFonts w:ascii="Times New Roman" w:eastAsia="ＭＳ 明朝" w:hAnsi="Times New Roman" w:cs="Times New Roman"/>
      <w:b/>
      <w:bCs/>
      <w:sz w:val="20"/>
      <w:szCs w:val="20"/>
      <w:lang w:val="fr-CA"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0D44E-3D28-432A-AC46-4AEAE052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402</Words>
  <Characters>2296</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Daniela SERIEN</cp:lastModifiedBy>
  <cp:revision>7</cp:revision>
  <dcterms:created xsi:type="dcterms:W3CDTF">2024-02-14T08:49:00Z</dcterms:created>
  <dcterms:modified xsi:type="dcterms:W3CDTF">2024-02-14T09:06:00Z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c55989-3c9e-4466-8514-eac6f80f6373_Enabled">
    <vt:lpwstr>true</vt:lpwstr>
  </property>
  <property fmtid="{D5CDD505-2E9C-101B-9397-08002B2CF9AE}" pid="3" name="MSIP_Label_ddc55989-3c9e-4466-8514-eac6f80f6373_SetDate">
    <vt:lpwstr>2024-02-14T08:49:23Z</vt:lpwstr>
  </property>
  <property fmtid="{D5CDD505-2E9C-101B-9397-08002B2CF9AE}" pid="4" name="MSIP_Label_ddc55989-3c9e-4466-8514-eac6f80f6373_Method">
    <vt:lpwstr>Privileged</vt:lpwstr>
  </property>
  <property fmtid="{D5CDD505-2E9C-101B-9397-08002B2CF9AE}" pid="5" name="MSIP_Label_ddc55989-3c9e-4466-8514-eac6f80f6373_Name">
    <vt:lpwstr>ddc55989-3c9e-4466-8514-eac6f80f6373</vt:lpwstr>
  </property>
  <property fmtid="{D5CDD505-2E9C-101B-9397-08002B2CF9AE}" pid="6" name="MSIP_Label_ddc55989-3c9e-4466-8514-eac6f80f6373_SiteId">
    <vt:lpwstr>18a7fec8-652f-409b-8369-272d9ce80620</vt:lpwstr>
  </property>
  <property fmtid="{D5CDD505-2E9C-101B-9397-08002B2CF9AE}" pid="7" name="MSIP_Label_ddc55989-3c9e-4466-8514-eac6f80f6373_ActionId">
    <vt:lpwstr>7d7c9abf-a82d-4b5c-bbed-e129851bd365</vt:lpwstr>
  </property>
  <property fmtid="{D5CDD505-2E9C-101B-9397-08002B2CF9AE}" pid="8" name="MSIP_Label_ddc55989-3c9e-4466-8514-eac6f80f6373_ContentBits">
    <vt:lpwstr>0</vt:lpwstr>
  </property>
</Properties>
</file>